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for Information: IT Asset Disposition Vendors</w:t>
      </w:r>
    </w:p>
    <w:p>
      <w:r>
        <w:t>Use this to build a shortlist before an RFQ or RFP. Replace everything in [brackets].</w:t>
      </w:r>
    </w:p>
    <w:p>
      <w:r>
        <w:t>Issued by: [Company name]. Responses due by: [date]. Contact: [name, email].</w:t>
      </w:r>
    </w:p>
    <w:p>
      <w:pPr>
        <w:pStyle w:val="Heading1"/>
      </w:pPr>
      <w:r>
        <w:t>A. Company</w:t>
      </w:r>
    </w:p>
    <w:p>
      <w:r>
        <w:t>1. Legal entity name, GSTIN and CIN</w:t>
      </w:r>
    </w:p>
    <w:p>
      <w:r>
        <w:t>Response: ________________________________________________</w:t>
      </w:r>
    </w:p>
    <w:p>
      <w:r>
        <w:t>2. Years in operation and ownership</w:t>
      </w:r>
    </w:p>
    <w:p>
      <w:r>
        <w:t>Response: ________________________________________________</w:t>
      </w:r>
    </w:p>
    <w:p>
      <w:r>
        <w:t>3. Offices and processing facilities, with addresses</w:t>
      </w:r>
    </w:p>
    <w:p>
      <w:r>
        <w:t>Response: ________________________________________________</w:t>
      </w:r>
    </w:p>
    <w:p>
      <w:r>
        <w:t>4. Annual volume handled, in units or tonnes</w:t>
      </w:r>
    </w:p>
    <w:p>
      <w:r>
        <w:t>Response: ________________________________________________</w:t>
      </w:r>
    </w:p>
    <w:p>
      <w:pPr>
        <w:pStyle w:val="Heading1"/>
      </w:pPr>
      <w:r>
        <w:t>B. Authorisations</w:t>
      </w:r>
    </w:p>
    <w:p>
      <w:r>
        <w:t>5. State Pollution Control Board consent for each facility, with number and expiry date</w:t>
      </w:r>
    </w:p>
    <w:p>
      <w:r>
        <w:t>Response: ________________________________________________</w:t>
      </w:r>
    </w:p>
    <w:p>
      <w:r>
        <w:t>6. CPCB registration where applicable</w:t>
      </w:r>
    </w:p>
    <w:p>
      <w:r>
        <w:t>Response: ________________________________________________</w:t>
      </w:r>
    </w:p>
    <w:p>
      <w:r>
        <w:t>7. Categories of e-waste the facility is authorised to process</w:t>
      </w:r>
    </w:p>
    <w:p>
      <w:r>
        <w:t>Response: ________________________________________________</w:t>
      </w:r>
    </w:p>
    <w:p>
      <w:r>
        <w:t>8. Where equipment that you cannot process goes, and that receiver's authorisation</w:t>
      </w:r>
    </w:p>
    <w:p>
      <w:r>
        <w:t>Response: ________________________________________________</w:t>
      </w:r>
    </w:p>
    <w:p>
      <w:pPr>
        <w:pStyle w:val="Heading1"/>
      </w:pPr>
      <w:r>
        <w:t>C. Certifications</w:t>
      </w:r>
    </w:p>
    <w:p>
      <w:r>
        <w:t>9. ISO 27001 certificate number, scope and certification body</w:t>
      </w:r>
    </w:p>
    <w:p>
      <w:r>
        <w:t>Response: ________________________________________________</w:t>
      </w:r>
    </w:p>
    <w:p>
      <w:r>
        <w:t>10. ISO 9001, 14001 and 45001 where held</w:t>
      </w:r>
    </w:p>
    <w:p>
      <w:r>
        <w:t>Response: ________________________________________________</w:t>
      </w:r>
    </w:p>
    <w:p>
      <w:r>
        <w:t>11. Any other certification, with the issuing body</w:t>
      </w:r>
    </w:p>
    <w:p>
      <w:r>
        <w:t>Response: ________________________________________________</w:t>
      </w:r>
    </w:p>
    <w:p>
      <w:pPr>
        <w:pStyle w:val="Heading1"/>
      </w:pPr>
      <w:r>
        <w:t>D. Data destruction</w:t>
      </w:r>
    </w:p>
    <w:p>
      <w:r>
        <w:t>12. Methods by media type: HDD, SSD and NVMe, tapes, phones, network devices</w:t>
      </w:r>
    </w:p>
    <w:p>
      <w:r>
        <w:t>Response: ________________________________________________</w:t>
      </w:r>
    </w:p>
    <w:p>
      <w:r>
        <w:t>13. Erasure software used and whether it is licensed</w:t>
      </w:r>
    </w:p>
    <w:p>
      <w:r>
        <w:t>Response: ________________________________________________</w:t>
      </w:r>
    </w:p>
    <w:p>
      <w:r>
        <w:t>14. Onsite destruction: available or not, and what you bring</w:t>
      </w:r>
    </w:p>
    <w:p>
      <w:r>
        <w:t>Response: ________________________________________________</w:t>
      </w:r>
    </w:p>
    <w:p>
      <w:r>
        <w:t>15. What happens to a drive that fails to wipe</w:t>
      </w:r>
    </w:p>
    <w:p>
      <w:r>
        <w:t>Response: ________________________________________________</w:t>
      </w:r>
    </w:p>
    <w:p>
      <w:pPr>
        <w:pStyle w:val="Heading1"/>
      </w:pPr>
      <w:r>
        <w:t>E. Documents</w:t>
      </w:r>
    </w:p>
    <w:p>
      <w:r>
        <w:t>16. Sample erasure report (redacted)</w:t>
      </w:r>
    </w:p>
    <w:p>
      <w:r>
        <w:t>Response: ________________________________________________</w:t>
      </w:r>
    </w:p>
    <w:p>
      <w:r>
        <w:t>17. Sample Certificate of Destruction (redacted)</w:t>
      </w:r>
    </w:p>
    <w:p>
      <w:r>
        <w:t>Response: ________________________________________________</w:t>
      </w:r>
    </w:p>
    <w:p>
      <w:r>
        <w:t>18. Sample handover manifest</w:t>
      </w:r>
    </w:p>
    <w:p>
      <w:r>
        <w:t>Response: ________________________________________________</w:t>
      </w:r>
    </w:p>
    <w:p>
      <w:r>
        <w:t>19. Timelines for each document after pickup</w:t>
      </w:r>
    </w:p>
    <w:p>
      <w:r>
        <w:t>Response: ________________________________________________</w:t>
      </w:r>
    </w:p>
    <w:p>
      <w:r>
        <w:t>20. Whether serial-level lists are available, and how they are recorded</w:t>
      </w:r>
    </w:p>
    <w:p>
      <w:r>
        <w:t>Response: ________________________________________________</w:t>
      </w:r>
    </w:p>
    <w:p>
      <w:pPr>
        <w:pStyle w:val="Heading1"/>
      </w:pPr>
      <w:r>
        <w:t>F. Service</w:t>
      </w:r>
    </w:p>
    <w:p>
      <w:r>
        <w:t>21. Cities served and how pickup works outside your base city</w:t>
      </w:r>
    </w:p>
    <w:p>
      <w:r>
        <w:t>Response: ________________________________________________</w:t>
      </w:r>
    </w:p>
    <w:p>
      <w:r>
        <w:t>22. Typical time from approval to pickup</w:t>
      </w:r>
    </w:p>
    <w:p>
      <w:r>
        <w:t>Response: ________________________________________________</w:t>
      </w:r>
    </w:p>
    <w:p>
      <w:r>
        <w:t>23. Payment timing for equipment bought back</w:t>
      </w:r>
    </w:p>
    <w:p>
      <w:r>
        <w:t>Response: ________________________________________________</w:t>
      </w:r>
    </w:p>
    <w:p>
      <w:r>
        <w:t>24. Steps that are subcontracted</w:t>
      </w:r>
    </w:p>
    <w:p>
      <w:r>
        <w:t>Response: ________________________________________________</w:t>
      </w:r>
    </w:p>
    <w:p>
      <w:pPr>
        <w:pStyle w:val="Heading1"/>
      </w:pPr>
      <w:r>
        <w:t>G. References</w:t>
      </w:r>
    </w:p>
    <w:p>
      <w:r>
        <w:t>25. Two or three organisations of similar size or sector that we may contact</w:t>
      </w:r>
    </w:p>
    <w:p>
      <w:r>
        <w:t>Response: ________________________________________________</w:t>
      </w:r>
    </w:p>
    <w:p>
      <w:r>
        <w:rPr>
          <w:color w:val="555555"/>
          <w:sz w:val="17"/>
        </w:rPr>
        <w:t>Free template by PrivAce Technologies (privace.in), the Enterprise ITAD Division of Greenlife Ewaste Recycling Pvt. Ltd. Vendor-neutral and free to use. Adapt it to your own policy and procurement rules; it is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